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9F" w:rsidRPr="00A16BF8" w:rsidRDefault="00A16BF8" w:rsidP="00A1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Памятка пациента </w:t>
      </w:r>
      <w:r w:rsidR="002F1086">
        <w:rPr>
          <w:rFonts w:ascii="Times New Roman" w:hAnsi="Times New Roman" w:cs="Times New Roman"/>
          <w:b/>
          <w:color w:val="000000"/>
        </w:rPr>
        <w:t>Памятка пациента на госпитализацию в отделение</w:t>
      </w:r>
      <w:r w:rsidR="002F1086" w:rsidRPr="00A16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108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00F9F" w:rsidRPr="00A16BF8">
        <w:rPr>
          <w:rFonts w:ascii="Times New Roman" w:hAnsi="Times New Roman" w:cs="Times New Roman"/>
          <w:b/>
          <w:color w:val="000000"/>
          <w:sz w:val="24"/>
          <w:szCs w:val="24"/>
        </w:rPr>
        <w:t>Кардиология№1</w:t>
      </w:r>
      <w:r w:rsidR="002F108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16BF8" w:rsidRDefault="00A16BF8" w:rsidP="00D00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0F9F" w:rsidRDefault="00D00F9F" w:rsidP="00A1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Прием: Блок</w:t>
      </w:r>
      <w:proofErr w:type="gramStart"/>
      <w:r>
        <w:rPr>
          <w:rFonts w:ascii="Times New Roman" w:hAnsi="Times New Roman" w:cs="Times New Roman"/>
          <w:color w:val="000000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</w:rPr>
        <w:t xml:space="preserve">, каб.110 </w:t>
      </w:r>
    </w:p>
    <w:p w:rsidR="00A16BF8" w:rsidRDefault="00A16BF8" w:rsidP="00A16BF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00F9F" w:rsidRDefault="00D00F9F" w:rsidP="00A16BF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 себе иметь:</w:t>
      </w:r>
    </w:p>
    <w:p w:rsidR="00A16BF8" w:rsidRDefault="00A16BF8" w:rsidP="00A16BF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00F9F" w:rsidRDefault="00D00F9F" w:rsidP="00A16B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I.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Оригиналы документов:</w:t>
      </w:r>
    </w:p>
    <w:p w:rsidR="00D00F9F" w:rsidRDefault="00D00F9F" w:rsidP="00A16B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Направление из поликлиники или стационара по месту жительства (с двумя поставленными печатями</w:t>
      </w:r>
      <w:r w:rsidR="003C4A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4A46">
        <w:rPr>
          <w:rFonts w:ascii="Times New Roman" w:hAnsi="Times New Roman" w:cs="Times New Roman"/>
          <w:color w:val="000000"/>
        </w:rPr>
        <w:t>не ранее чем за 30 дней до дня госпитализации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);</w:t>
      </w:r>
    </w:p>
    <w:p w:rsidR="00D00F9F" w:rsidRDefault="00D00F9F" w:rsidP="00A16B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Паспорт, страховой полис ОМС, СНИЛС (страховое свидетельство), чистый CD-R диск;</w:t>
      </w:r>
    </w:p>
    <w:p w:rsidR="00D00F9F" w:rsidRDefault="00D00F9F" w:rsidP="00A16B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Дополнительно ксерокопию в 2-х экземплярах: паспорт, мед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>олис, СНИЛС, инвалидность (если есть);</w:t>
      </w:r>
    </w:p>
    <w:p w:rsidR="00A16BF8" w:rsidRDefault="00A16BF8" w:rsidP="00A16B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D00F9F" w:rsidRDefault="00D00F9F" w:rsidP="00A16B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II.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 xml:space="preserve">Медицинские документы </w:t>
      </w:r>
    </w:p>
    <w:p w:rsidR="00D00F9F" w:rsidRDefault="00D00F9F" w:rsidP="00A16BF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Результаты лабораторных исследований:</w:t>
      </w:r>
    </w:p>
    <w:p w:rsidR="00D00F9F" w:rsidRDefault="00D00F9F" w:rsidP="00A16B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1.1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 Н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а инфекции: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7281"/>
        <w:gridCol w:w="1761"/>
      </w:tblGrid>
      <w:tr w:rsidR="00D00F9F"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Анализ крови  ИФА на ВИЧ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 15 до 50 лет)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3 месяца</w:t>
            </w:r>
          </w:p>
        </w:tc>
      </w:tr>
      <w:tr w:rsidR="00D00F9F"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Анализ крови ИФА на маркеры гепатитов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без возрастных ограничений (при положительных  результатах - консультация инфекциониста)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годен 1 месяц</w:t>
            </w:r>
          </w:p>
        </w:tc>
      </w:tr>
      <w:tr w:rsidR="00D00F9F"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Анализ крови на сифилис МРП и РПГА или ИФА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 14 до 65 лет),</w:t>
            </w:r>
          </w:p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при положительных результатах - справка от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дерматовенеролога</w:t>
            </w:r>
            <w:proofErr w:type="spellEnd"/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14 дней</w:t>
            </w:r>
          </w:p>
        </w:tc>
      </w:tr>
    </w:tbl>
    <w:p w:rsidR="00D00F9F" w:rsidRDefault="00D00F9F" w:rsidP="00A16B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1.2 Общие анализы: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7319"/>
        <w:gridCol w:w="1708"/>
      </w:tblGrid>
      <w:tr w:rsidR="00D00F9F"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Общий анализ крови (с лейкоцитарной формулой) + гемоглобин + тромбоциты + СОЭ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дней</w:t>
            </w:r>
          </w:p>
        </w:tc>
      </w:tr>
      <w:tr w:rsidR="00D00F9F"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Общий анализ мочи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дней</w:t>
            </w:r>
          </w:p>
        </w:tc>
      </w:tr>
      <w:tr w:rsidR="00D00F9F"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41"/>
              </w:tabs>
              <w:autoSpaceDE w:val="0"/>
              <w:autoSpaceDN w:val="0"/>
              <w:adjustRightInd w:val="0"/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Биохимический анализ крови общетерапевтический (билирубин общий, общий белок, АЛТ, АСТ, глюкоза, мочевина,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щелочная фосфатаза, холестерин, калий, натрий)</w:t>
            </w:r>
            <w:proofErr w:type="gramEnd"/>
          </w:p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Коагулограмма</w:t>
            </w:r>
            <w:proofErr w:type="spellEnd"/>
          </w:p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Тиреотропный гормон (ТТГ) 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если планируется КАГ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дней</w:t>
            </w:r>
          </w:p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14 дней</w:t>
            </w:r>
          </w:p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 года</w:t>
            </w:r>
          </w:p>
        </w:tc>
      </w:tr>
      <w:tr w:rsidR="00D00F9F"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41"/>
              </w:tabs>
              <w:autoSpaceDE w:val="0"/>
              <w:autoSpaceDN w:val="0"/>
              <w:adjustRightInd w:val="0"/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 Группа и резус фактор крови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не ограничен</w:t>
            </w:r>
          </w:p>
        </w:tc>
      </w:tr>
    </w:tbl>
    <w:p w:rsidR="00D00F9F" w:rsidRDefault="00D00F9F" w:rsidP="00A16B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Результаты инструментальных исследований: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7268"/>
        <w:gridCol w:w="1761"/>
      </w:tblGrid>
      <w:tr w:rsidR="00D00F9F"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Результат флюорографии (указать № исследования)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 года</w:t>
            </w:r>
          </w:p>
        </w:tc>
      </w:tr>
      <w:tr w:rsidR="00D00F9F"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ЭКГ с описанием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годна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дней</w:t>
            </w:r>
          </w:p>
        </w:tc>
      </w:tr>
      <w:tr w:rsidR="00D00F9F"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ЭКГ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(при технической возможности)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более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D00F9F"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ФЭГДС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(должна быть норма,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годна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14 дней</w:t>
            </w:r>
          </w:p>
        </w:tc>
      </w:tr>
      <w:tr w:rsidR="00D00F9F"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Гликозилированный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гемоглобин у пациентов с сахарным диабетом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14 дней</w:t>
            </w:r>
          </w:p>
        </w:tc>
      </w:tr>
      <w:tr w:rsidR="00D00F9F"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Экстракраниальное дуплексное сканирование (ЭКДС)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годен 1 год</w:t>
            </w:r>
          </w:p>
        </w:tc>
      </w:tr>
    </w:tbl>
    <w:p w:rsidR="00D00F9F" w:rsidRDefault="00D00F9F" w:rsidP="00A16B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Консультации специалистов: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7206"/>
        <w:gridCol w:w="1866"/>
      </w:tblGrid>
      <w:tr w:rsidR="00D00F9F"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Консультация невролога при перенесенном ОНМК (инсульте)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3 месяца</w:t>
            </w:r>
          </w:p>
        </w:tc>
      </w:tr>
      <w:tr w:rsidR="00D00F9F"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Консультация стоматолога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(санация ротовой полости)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3 месяца</w:t>
            </w:r>
          </w:p>
        </w:tc>
      </w:tr>
      <w:tr w:rsidR="00D00F9F"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Для женщин - осмотр гинеколога, если есть патология, то УЗИ органов</w:t>
            </w:r>
          </w:p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Консультация аллерголога при наличии аллергии на йод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6 месяцев</w:t>
            </w:r>
          </w:p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 года</w:t>
            </w:r>
          </w:p>
        </w:tc>
      </w:tr>
      <w:tr w:rsidR="00D00F9F"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Осмотр офтальмолога (офтальмоскопия) - у пациентов с гипертонической болезнью.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9F" w:rsidRDefault="00D00F9F" w:rsidP="00A16BF8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3 месяца</w:t>
            </w:r>
          </w:p>
        </w:tc>
      </w:tr>
    </w:tbl>
    <w:p w:rsidR="00D00F9F" w:rsidRDefault="00D00F9F" w:rsidP="00A16BF8">
      <w:pPr>
        <w:tabs>
          <w:tab w:val="left" w:pos="18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Выписки из стационара (документы по предыдущим госпитализациям)</w:t>
      </w:r>
    </w:p>
    <w:p w:rsidR="00A16BF8" w:rsidRDefault="00A16BF8" w:rsidP="00A16BF8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00F9F" w:rsidRDefault="00D00F9F" w:rsidP="00A16BF8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III.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Необходимые условия:</w:t>
      </w:r>
    </w:p>
    <w:p w:rsidR="00D00F9F" w:rsidRDefault="00D00F9F" w:rsidP="00A16B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Явиться натощак, (!) но при наличии сахарного диабета возможен легкий завтрак.</w:t>
      </w:r>
    </w:p>
    <w:p w:rsidR="00D00F9F" w:rsidRDefault="00D00F9F" w:rsidP="00A16BF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В случае невозможности госпитализации к указанному сроку, в связи с выявленной острой сопутствующей патологией или по другим уважительным причинам – перезвонить по номеру </w:t>
      </w:r>
      <w:r>
        <w:rPr>
          <w:rFonts w:ascii="Times New Roman" w:hAnsi="Times New Roman" w:cs="Times New Roman"/>
          <w:b/>
          <w:bCs/>
          <w:color w:val="000000"/>
        </w:rPr>
        <w:t>2-911-100.</w:t>
      </w:r>
    </w:p>
    <w:p w:rsidR="002F7E12" w:rsidRDefault="002F7E12"/>
    <w:sectPr w:rsidR="002F7E12" w:rsidSect="00A16B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9F"/>
    <w:rsid w:val="002F1086"/>
    <w:rsid w:val="002F7E12"/>
    <w:rsid w:val="003C4A46"/>
    <w:rsid w:val="00A16BF8"/>
    <w:rsid w:val="00D0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Boguslavskiy</dc:creator>
  <cp:lastModifiedBy>nach_press</cp:lastModifiedBy>
  <cp:revision>6</cp:revision>
  <dcterms:created xsi:type="dcterms:W3CDTF">2017-11-20T08:05:00Z</dcterms:created>
  <dcterms:modified xsi:type="dcterms:W3CDTF">2017-12-11T13:02:00Z</dcterms:modified>
</cp:coreProperties>
</file>